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32" w:rsidRDefault="008934FC" w:rsidP="00053932">
      <w:pPr>
        <w:jc w:val="center"/>
      </w:pPr>
      <w:r>
        <w:t>Five Steps</w:t>
      </w:r>
      <w:r w:rsidR="00053932">
        <w:t xml:space="preserve"> to Giving Feedback</w:t>
      </w:r>
      <w:r>
        <w:t xml:space="preserve"> on Writing</w:t>
      </w:r>
    </w:p>
    <w:p w:rsidR="002D7CAE" w:rsidRPr="0095081F" w:rsidRDefault="0095081F">
      <w:r>
        <w:t>Providing feedback on writing aims to:</w:t>
      </w:r>
    </w:p>
    <w:p w:rsidR="0093593C" w:rsidRDefault="0093593C" w:rsidP="00345DB2">
      <w:pPr>
        <w:pStyle w:val="ListParagraph"/>
        <w:numPr>
          <w:ilvl w:val="0"/>
          <w:numId w:val="5"/>
        </w:numPr>
        <w:ind w:left="360"/>
      </w:pPr>
      <w:r>
        <w:t xml:space="preserve">Provide a constructive critique of the writing, not a personal criticism, </w:t>
      </w:r>
      <w:r w:rsidR="00D46A1F">
        <w:t>that</w:t>
      </w:r>
      <w:r>
        <w:t xml:space="preserve"> </w:t>
      </w:r>
      <w:r w:rsidR="003653D8">
        <w:t xml:space="preserve">explains the </w:t>
      </w:r>
      <w:r w:rsidR="0095081F">
        <w:t>reviewer’s</w:t>
      </w:r>
      <w:r w:rsidR="003653D8">
        <w:t xml:space="preserve"> </w:t>
      </w:r>
      <w:r>
        <w:t>experience of reading the work</w:t>
      </w:r>
      <w:r w:rsidR="0095081F">
        <w:t>.</w:t>
      </w:r>
    </w:p>
    <w:p w:rsidR="003653D8" w:rsidRDefault="0095081F" w:rsidP="00345DB2">
      <w:pPr>
        <w:pStyle w:val="ListParagraph"/>
        <w:numPr>
          <w:ilvl w:val="0"/>
          <w:numId w:val="6"/>
        </w:numPr>
        <w:ind w:left="360"/>
      </w:pPr>
      <w:r>
        <w:t xml:space="preserve">Help students </w:t>
      </w:r>
      <w:r w:rsidR="003653D8">
        <w:t>think critically about the work</w:t>
      </w:r>
      <w:r>
        <w:t>.</w:t>
      </w:r>
    </w:p>
    <w:p w:rsidR="0095081F" w:rsidRDefault="0095081F" w:rsidP="00345DB2">
      <w:pPr>
        <w:pStyle w:val="ListParagraph"/>
        <w:numPr>
          <w:ilvl w:val="0"/>
          <w:numId w:val="6"/>
        </w:numPr>
        <w:ind w:left="360"/>
      </w:pPr>
      <w:r>
        <w:t>Provide information to help students develop their writing skills.</w:t>
      </w:r>
    </w:p>
    <w:p w:rsidR="0093593C" w:rsidRDefault="0093593C" w:rsidP="00345DB2">
      <w:pPr>
        <w:pStyle w:val="ListParagraph"/>
        <w:numPr>
          <w:ilvl w:val="0"/>
          <w:numId w:val="6"/>
        </w:numPr>
        <w:ind w:left="360"/>
      </w:pPr>
      <w:r>
        <w:t xml:space="preserve">Encourage students to understand that they are writers-in-development, like everyone else, and that improving as a writer involves a process of </w:t>
      </w:r>
      <w:r w:rsidR="00053932">
        <w:t>writing</w:t>
      </w:r>
      <w:r>
        <w:t>, receiving feedback, learning more</w:t>
      </w:r>
      <w:r w:rsidR="00053932">
        <w:t>, and putting their new understanding into practice into their next writing efforts</w:t>
      </w:r>
      <w:r>
        <w:t>.</w:t>
      </w:r>
    </w:p>
    <w:p w:rsidR="00FE2AAF" w:rsidRDefault="0093593C" w:rsidP="00FE2AAF">
      <w:pPr>
        <w:rPr>
          <w:b/>
        </w:rPr>
      </w:pPr>
      <w:r>
        <w:t>1</w:t>
      </w:r>
      <w:r w:rsidRPr="003653D8">
        <w:rPr>
          <w:b/>
        </w:rPr>
        <w:t xml:space="preserve">. </w:t>
      </w:r>
      <w:r w:rsidR="00FE2AAF">
        <w:rPr>
          <w:b/>
        </w:rPr>
        <w:t xml:space="preserve">Approach the work </w:t>
      </w:r>
      <w:r w:rsidR="008C0AA6">
        <w:rPr>
          <w:b/>
        </w:rPr>
        <w:t xml:space="preserve">respectfully </w:t>
      </w:r>
      <w:r w:rsidR="00FE2AAF">
        <w:rPr>
          <w:b/>
        </w:rPr>
        <w:t>as a reader, not a grader</w:t>
      </w:r>
      <w:r w:rsidR="0095081F">
        <w:rPr>
          <w:b/>
        </w:rPr>
        <w:t>,</w:t>
      </w:r>
      <w:r w:rsidR="005F311F">
        <w:rPr>
          <w:b/>
        </w:rPr>
        <w:t xml:space="preserve"> by encouraging, </w:t>
      </w:r>
      <w:r w:rsidR="005F311F" w:rsidRPr="005F311F">
        <w:rPr>
          <w:b/>
          <w:lang w:val="en-US"/>
        </w:rPr>
        <w:t>provid</w:t>
      </w:r>
      <w:r w:rsidR="005F311F">
        <w:rPr>
          <w:b/>
          <w:lang w:val="en-US"/>
        </w:rPr>
        <w:t>ing</w:t>
      </w:r>
      <w:r w:rsidR="005F311F" w:rsidRPr="005F311F">
        <w:rPr>
          <w:b/>
          <w:lang w:val="en-US"/>
        </w:rPr>
        <w:t xml:space="preserve"> information, and ask</w:t>
      </w:r>
      <w:r w:rsidR="005F311F">
        <w:rPr>
          <w:b/>
          <w:lang w:val="en-US"/>
        </w:rPr>
        <w:t>ing</w:t>
      </w:r>
      <w:r w:rsidR="005F311F" w:rsidRPr="005F311F">
        <w:rPr>
          <w:b/>
          <w:lang w:val="en-US"/>
        </w:rPr>
        <w:t xml:space="preserve"> questions</w:t>
      </w:r>
      <w:r w:rsidR="00FE2AAF">
        <w:rPr>
          <w:b/>
        </w:rPr>
        <w:t>.</w:t>
      </w:r>
      <w:r w:rsidR="00DF1F5F">
        <w:rPr>
          <w:b/>
        </w:rPr>
        <w:t xml:space="preserve"> </w:t>
      </w:r>
    </w:p>
    <w:p w:rsidR="00DF1F5F" w:rsidRDefault="00DF1F5F" w:rsidP="00FE2AAF">
      <w:pPr>
        <w:pStyle w:val="ListParagraph"/>
        <w:numPr>
          <w:ilvl w:val="0"/>
          <w:numId w:val="25"/>
        </w:numPr>
      </w:pPr>
      <w:r>
        <w:t>Tip: Set Word’s track changes and comment balloons to appear in colours other than red</w:t>
      </w:r>
    </w:p>
    <w:p w:rsidR="005F311F" w:rsidRDefault="005F311F" w:rsidP="005F311F">
      <w:pPr>
        <w:pStyle w:val="ListParagraph"/>
        <w:numPr>
          <w:ilvl w:val="0"/>
          <w:numId w:val="25"/>
        </w:numPr>
      </w:pPr>
      <w:r>
        <w:t xml:space="preserve">Use the first person “I” to show feedback reflects your experience as a reader versus presenting the information as an unassailable truth. </w:t>
      </w:r>
    </w:p>
    <w:p w:rsidR="005F311F" w:rsidRDefault="005F311F" w:rsidP="005F311F">
      <w:pPr>
        <w:pStyle w:val="ListParagraph"/>
        <w:numPr>
          <w:ilvl w:val="1"/>
          <w:numId w:val="25"/>
        </w:numPr>
      </w:pPr>
      <w:r>
        <w:t xml:space="preserve">“I’m struggling to understand how you’re connecting this quotation to the claim in this paragraph, so I would have found it helpful to have more information here” vs. “unclear connection”. The student </w:t>
      </w:r>
      <w:r w:rsidR="006A6DF1">
        <w:t>likely</w:t>
      </w:r>
      <w:r>
        <w:t xml:space="preserve"> thought the connection was obvious so “unclear connection” is likely to be ignored or rejected, whereas the first person comment invites the studen</w:t>
      </w:r>
      <w:bookmarkStart w:id="0" w:name="_GoBack"/>
      <w:bookmarkEnd w:id="0"/>
      <w:r>
        <w:t>t to think about the reader’s experience.</w:t>
      </w:r>
    </w:p>
    <w:p w:rsidR="0093593C" w:rsidRDefault="00053932" w:rsidP="00345DB2">
      <w:pPr>
        <w:pStyle w:val="ListParagraph"/>
        <w:numPr>
          <w:ilvl w:val="0"/>
          <w:numId w:val="7"/>
        </w:numPr>
      </w:pPr>
      <w:r>
        <w:t>S</w:t>
      </w:r>
      <w:r w:rsidR="0093593C">
        <w:t xml:space="preserve">tay focused on the specifics of the writing and give concrete examples versus providing feedback that the student may interpret as a </w:t>
      </w:r>
      <w:r w:rsidR="00D04A75">
        <w:t xml:space="preserve">harsh </w:t>
      </w:r>
      <w:r w:rsidR="0093593C">
        <w:t>comment on their abilities</w:t>
      </w:r>
      <w:r w:rsidR="00D57EC7">
        <w:t>, intelligence, or intention.</w:t>
      </w:r>
    </w:p>
    <w:p w:rsidR="00D04A75" w:rsidRDefault="0093593C" w:rsidP="0022059A">
      <w:pPr>
        <w:pStyle w:val="ListParagraph"/>
        <w:numPr>
          <w:ilvl w:val="0"/>
          <w:numId w:val="14"/>
        </w:numPr>
        <w:ind w:left="1440"/>
      </w:pPr>
      <w:r>
        <w:t xml:space="preserve">“I found this sentence difficult to follow as I’m not </w:t>
      </w:r>
      <w:r w:rsidR="00F70938">
        <w:t>seeing</w:t>
      </w:r>
      <w:r>
        <w:t xml:space="preserve"> how the first phrase connects to the second </w:t>
      </w:r>
      <w:proofErr w:type="gramStart"/>
      <w:r>
        <w:t>phrase</w:t>
      </w:r>
      <w:proofErr w:type="gramEnd"/>
      <w:r>
        <w:t>” v</w:t>
      </w:r>
      <w:r w:rsidR="005F311F">
        <w:t>ersus</w:t>
      </w:r>
      <w:r>
        <w:t xml:space="preserve"> “unclear”</w:t>
      </w:r>
      <w:r w:rsidR="00D04A75">
        <w:t>.</w:t>
      </w:r>
    </w:p>
    <w:p w:rsidR="005F311F" w:rsidRDefault="005F311F" w:rsidP="005F311F">
      <w:pPr>
        <w:pStyle w:val="ListParagraph"/>
        <w:numPr>
          <w:ilvl w:val="0"/>
          <w:numId w:val="10"/>
        </w:numPr>
      </w:pPr>
      <w:r>
        <w:t xml:space="preserve">Ask questions to encourage thinking and learning versus crossing out text without </w:t>
      </w:r>
      <w:r w:rsidR="0007697C">
        <w:t xml:space="preserve">providing an </w:t>
      </w:r>
      <w:r>
        <w:t>explanation or rewriting phrases/sentences. For example:</w:t>
      </w:r>
    </w:p>
    <w:p w:rsidR="005F311F" w:rsidRDefault="005F311F" w:rsidP="0022059A">
      <w:pPr>
        <w:pStyle w:val="ListParagraph"/>
        <w:numPr>
          <w:ilvl w:val="1"/>
          <w:numId w:val="17"/>
        </w:numPr>
      </w:pPr>
      <w:r>
        <w:t xml:space="preserve">“I’m </w:t>
      </w:r>
      <w:r w:rsidR="006A6DF1">
        <w:t>struggling to understand what you’re saying here</w:t>
      </w:r>
      <w:r>
        <w:t>. What does this mean, exactly?</w:t>
      </w:r>
      <w:r w:rsidR="006A6DF1">
        <w:t xml:space="preserve"> Could you rephrase this sentence to make the meaning clearer for your reader?</w:t>
      </w:r>
      <w:proofErr w:type="gramStart"/>
      <w:r>
        <w:t>”</w:t>
      </w:r>
      <w:r w:rsidR="006A6DF1">
        <w:t>.</w:t>
      </w:r>
      <w:proofErr w:type="gramEnd"/>
      <w:r>
        <w:t xml:space="preserve"> </w:t>
      </w:r>
    </w:p>
    <w:p w:rsidR="0095081F" w:rsidRDefault="00DF1F5F" w:rsidP="001306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 xml:space="preserve">Watch for </w:t>
      </w:r>
      <w:r w:rsidR="00E82F9F">
        <w:t xml:space="preserve">comments that may be confusing or diminishing for students who are new to Canadian academic discourse and who may not have learned typical feedback language (Duff, 2010, p. 181; </w:t>
      </w:r>
      <w:proofErr w:type="spellStart"/>
      <w:r w:rsidR="00E82F9F">
        <w:t>S</w:t>
      </w:r>
      <w:r w:rsidR="001306AA" w:rsidRPr="001306AA">
        <w:rPr>
          <w:szCs w:val="24"/>
        </w:rPr>
        <w:t>é</w:t>
      </w:r>
      <w:r w:rsidR="00E82F9F">
        <w:t>ror</w:t>
      </w:r>
      <w:proofErr w:type="spellEnd"/>
      <w:r w:rsidR="00E82F9F">
        <w:t>, 2009, p. 214)</w:t>
      </w:r>
      <w:r>
        <w:t xml:space="preserve"> e.g., “okay”, “good”, “word choice”, a checkmark, or an “X”. </w:t>
      </w:r>
    </w:p>
    <w:p w:rsidR="00F70938" w:rsidRDefault="0095081F" w:rsidP="0022059A">
      <w:pPr>
        <w:pStyle w:val="ListParagraph"/>
        <w:numPr>
          <w:ilvl w:val="1"/>
          <w:numId w:val="8"/>
        </w:numPr>
      </w:pPr>
      <w:r>
        <w:t>P</w:t>
      </w:r>
      <w:r w:rsidR="00DF1F5F">
        <w:t>rovide information to students</w:t>
      </w:r>
      <w:r w:rsidR="00E82F9F">
        <w:t xml:space="preserve"> on what the comments mean e.g., </w:t>
      </w:r>
      <w:r>
        <w:t>“</w:t>
      </w:r>
      <w:r w:rsidR="00E82F9F">
        <w:t>good</w:t>
      </w:r>
      <w:r w:rsidR="00D04A75">
        <w:t xml:space="preserve"> topic sentence</w:t>
      </w:r>
      <w:r w:rsidR="00E82F9F">
        <w:t xml:space="preserve"> – I understand the claim of this paragraph” </w:t>
      </w:r>
      <w:r w:rsidR="00D04A75">
        <w:t xml:space="preserve">versus “good”. </w:t>
      </w:r>
    </w:p>
    <w:p w:rsidR="0022059A" w:rsidRDefault="0022059A" w:rsidP="00F70938"/>
    <w:p w:rsidR="0022059A" w:rsidRDefault="0022059A" w:rsidP="00F70938"/>
    <w:p w:rsidR="00451ACB" w:rsidRDefault="00451ACB" w:rsidP="00F70938">
      <w:r>
        <w:lastRenderedPageBreak/>
        <w:t xml:space="preserve">2. </w:t>
      </w:r>
      <w:r w:rsidRPr="00F70938">
        <w:rPr>
          <w:b/>
        </w:rPr>
        <w:t>Prepare summative comments</w:t>
      </w:r>
      <w:r>
        <w:t xml:space="preserve"> </w:t>
      </w:r>
    </w:p>
    <w:p w:rsidR="0093593C" w:rsidRDefault="00451ACB" w:rsidP="00345DB2">
      <w:pPr>
        <w:pStyle w:val="ListParagraph"/>
        <w:numPr>
          <w:ilvl w:val="0"/>
          <w:numId w:val="19"/>
        </w:numPr>
      </w:pPr>
      <w:r>
        <w:t>Highlight strengths and a few themes in the feedback. By identifying specific areas to work on and why, student</w:t>
      </w:r>
      <w:r w:rsidR="00053932">
        <w:t>s</w:t>
      </w:r>
      <w:r>
        <w:t xml:space="preserve"> ha</w:t>
      </w:r>
      <w:r w:rsidR="00053932">
        <w:t>ve</w:t>
      </w:r>
      <w:r>
        <w:t xml:space="preserve"> concrete steps </w:t>
      </w:r>
      <w:r w:rsidR="00053932">
        <w:t>for improvement</w:t>
      </w:r>
      <w:r>
        <w:t xml:space="preserve"> and understand how development in those areas will benefit </w:t>
      </w:r>
      <w:r w:rsidR="00053932">
        <w:t>them.</w:t>
      </w:r>
    </w:p>
    <w:p w:rsidR="00E82F9F" w:rsidRPr="00E82F9F" w:rsidRDefault="00345DB2" w:rsidP="008934FC">
      <w:pPr>
        <w:pStyle w:val="ListParagraph"/>
        <w:numPr>
          <w:ilvl w:val="0"/>
          <w:numId w:val="19"/>
        </w:numPr>
        <w:rPr>
          <w:b/>
        </w:rPr>
      </w:pPr>
      <w:r w:rsidRPr="00345DB2">
        <w:t>When sending student</w:t>
      </w:r>
      <w:r>
        <w:t>s</w:t>
      </w:r>
      <w:r w:rsidRPr="00345DB2">
        <w:t xml:space="preserve"> to the Writing Centre for </w:t>
      </w:r>
      <w:r>
        <w:t>assistance</w:t>
      </w:r>
      <w:r w:rsidRPr="00345DB2">
        <w:t xml:space="preserve">, particularly </w:t>
      </w:r>
      <w:r w:rsidR="0095081F">
        <w:t>regarding</w:t>
      </w:r>
      <w:r w:rsidRPr="00345DB2">
        <w:t xml:space="preserve"> draft work, </w:t>
      </w:r>
      <w:proofErr w:type="gramStart"/>
      <w:r w:rsidRPr="00345DB2">
        <w:t>it’s</w:t>
      </w:r>
      <w:proofErr w:type="gramEnd"/>
      <w:r w:rsidRPr="00345DB2">
        <w:t xml:space="preserve"> helpful to identify specific </w:t>
      </w:r>
      <w:r w:rsidR="00E82F9F">
        <w:t>priorities</w:t>
      </w:r>
      <w:r w:rsidRPr="00345DB2">
        <w:t xml:space="preserve"> e.g., “</w:t>
      </w:r>
      <w:r w:rsidR="0095081F">
        <w:t>p</w:t>
      </w:r>
      <w:r w:rsidRPr="00345DB2">
        <w:t>lease get help from the Writing Centre on paragraphing and referencing”</w:t>
      </w:r>
      <w:r w:rsidR="0095081F">
        <w:t xml:space="preserve"> versus “please talk to the Writing Centre about this paper</w:t>
      </w:r>
      <w:r w:rsidR="00A36C84">
        <w:t>”</w:t>
      </w:r>
      <w:r w:rsidR="00E82F9F">
        <w:t>. Doing so makes it easier for the student to ask for help and gives a starting point for the conversation.</w:t>
      </w:r>
    </w:p>
    <w:p w:rsidR="008934FC" w:rsidRPr="00E82F9F" w:rsidRDefault="00451ACB" w:rsidP="00E82F9F">
      <w:pPr>
        <w:rPr>
          <w:b/>
        </w:rPr>
      </w:pPr>
      <w:r>
        <w:t xml:space="preserve">3. </w:t>
      </w:r>
      <w:r w:rsidR="00053932" w:rsidRPr="00E82F9F">
        <w:rPr>
          <w:b/>
        </w:rPr>
        <w:t xml:space="preserve">Take time </w:t>
      </w:r>
      <w:r w:rsidRPr="00E82F9F">
        <w:rPr>
          <w:b/>
        </w:rPr>
        <w:t xml:space="preserve">away from the </w:t>
      </w:r>
      <w:r w:rsidR="008934FC" w:rsidRPr="00E82F9F">
        <w:rPr>
          <w:b/>
        </w:rPr>
        <w:t>work</w:t>
      </w:r>
      <w:r w:rsidR="00FE2AAF" w:rsidRPr="00E82F9F">
        <w:rPr>
          <w:b/>
        </w:rPr>
        <w:t xml:space="preserve"> before reviewing feedback</w:t>
      </w:r>
    </w:p>
    <w:p w:rsidR="003653D8" w:rsidRDefault="00451ACB" w:rsidP="00451ACB">
      <w:r>
        <w:t xml:space="preserve">4. </w:t>
      </w:r>
      <w:r w:rsidRPr="003653D8">
        <w:rPr>
          <w:b/>
        </w:rPr>
        <w:t xml:space="preserve">Reread the </w:t>
      </w:r>
      <w:r w:rsidR="00053932" w:rsidRPr="003653D8">
        <w:rPr>
          <w:b/>
        </w:rPr>
        <w:t>feedback</w:t>
      </w:r>
    </w:p>
    <w:p w:rsidR="0095081F" w:rsidRDefault="00FE2AAF" w:rsidP="0095081F">
      <w:pPr>
        <w:pStyle w:val="ListParagraph"/>
        <w:numPr>
          <w:ilvl w:val="0"/>
          <w:numId w:val="22"/>
        </w:numPr>
      </w:pPr>
      <w:r>
        <w:t>Consider the feedback from the perspective of someone who is feeling vulnerable and anxious</w:t>
      </w:r>
      <w:r w:rsidR="0095081F">
        <w:t>; c</w:t>
      </w:r>
      <w:r>
        <w:t xml:space="preserve">heck for </w:t>
      </w:r>
      <w:r w:rsidR="00A36C84">
        <w:t xml:space="preserve">a respectful </w:t>
      </w:r>
      <w:r w:rsidR="008934FC" w:rsidRPr="0095081F">
        <w:rPr>
          <w:lang w:val="en-US"/>
        </w:rPr>
        <w:t xml:space="preserve">tone, accuracy, </w:t>
      </w:r>
      <w:r w:rsidR="0095081F">
        <w:rPr>
          <w:lang w:val="en-US"/>
        </w:rPr>
        <w:t>errors</w:t>
      </w:r>
      <w:r w:rsidR="008934FC" w:rsidRPr="0095081F">
        <w:rPr>
          <w:lang w:val="en-US"/>
        </w:rPr>
        <w:t xml:space="preserve">, </w:t>
      </w:r>
      <w:r w:rsidR="008934FC">
        <w:rPr>
          <w:lang w:val="en-US"/>
        </w:rPr>
        <w:t xml:space="preserve">and </w:t>
      </w:r>
      <w:r w:rsidR="008934FC" w:rsidRPr="0095081F">
        <w:rPr>
          <w:lang w:val="en-US"/>
        </w:rPr>
        <w:t>missing information.</w:t>
      </w:r>
    </w:p>
    <w:p w:rsidR="003653D8" w:rsidRDefault="001E2421" w:rsidP="00053932">
      <w:r>
        <w:t xml:space="preserve">5. </w:t>
      </w:r>
      <w:r w:rsidR="003653D8" w:rsidRPr="003653D8">
        <w:rPr>
          <w:b/>
        </w:rPr>
        <w:t>Send the feedback</w:t>
      </w:r>
    </w:p>
    <w:p w:rsidR="00912AE6" w:rsidRPr="00FE2AAF" w:rsidRDefault="008934FC" w:rsidP="00FE2AAF">
      <w:pPr>
        <w:pStyle w:val="ListParagraph"/>
        <w:numPr>
          <w:ilvl w:val="0"/>
          <w:numId w:val="3"/>
        </w:numPr>
      </w:pPr>
      <w:r w:rsidRPr="00FE2AAF">
        <w:rPr>
          <w:lang w:val="en-US"/>
        </w:rPr>
        <w:t xml:space="preserve">Send the feedback with a preface that explains the approach and an offer of a conversation </w:t>
      </w:r>
      <w:r w:rsidR="00FE2AAF">
        <w:rPr>
          <w:lang w:val="en-US"/>
        </w:rPr>
        <w:t>to answer any questions, which opens a dialogue with the student versus the feedback being a one-way conversation.</w:t>
      </w:r>
    </w:p>
    <w:p w:rsidR="00FE2AAF" w:rsidRPr="00FE2AAF" w:rsidRDefault="00FE2AAF" w:rsidP="00FE2AAF">
      <w:pPr>
        <w:pStyle w:val="ListParagraph"/>
        <w:numPr>
          <w:ilvl w:val="0"/>
          <w:numId w:val="3"/>
        </w:numPr>
      </w:pPr>
      <w:r>
        <w:rPr>
          <w:lang w:val="en-US"/>
        </w:rPr>
        <w:t>Putting the offer in writing provides a lasting reminder of the option for a discussion, whereas a verbal offer may be lost in the stress of receiving feedback. For example:</w:t>
      </w:r>
    </w:p>
    <w:p w:rsidR="001E2421" w:rsidRDefault="00FE2AAF" w:rsidP="00FE2AAF">
      <w:pPr>
        <w:pStyle w:val="ListParagraph"/>
        <w:numPr>
          <w:ilvl w:val="1"/>
          <w:numId w:val="24"/>
        </w:numPr>
      </w:pPr>
      <w:r>
        <w:t>“</w:t>
      </w:r>
      <w:r w:rsidRPr="00FE2AAF">
        <w:t xml:space="preserve">You’ll see in your work that I’ve noted the strengths of the work as well as provided feedback and suggestions to help you develop </w:t>
      </w:r>
      <w:proofErr w:type="gramStart"/>
      <w:r w:rsidRPr="00FE2AAF">
        <w:t>your</w:t>
      </w:r>
      <w:proofErr w:type="gramEnd"/>
      <w:r w:rsidRPr="00FE2AAF">
        <w:t xml:space="preserve"> writing skills as an academic author. I focused on the writing skills particularly in the first two pages, whereas I focused on the content of the discussion in the remaining pages. I approached your work from the perspective of a general reader, and </w:t>
      </w:r>
      <w:proofErr w:type="gramStart"/>
      <w:r w:rsidRPr="00FE2AAF">
        <w:t>I’ve</w:t>
      </w:r>
      <w:proofErr w:type="gramEnd"/>
      <w:r w:rsidRPr="00FE2AAF">
        <w:t xml:space="preserve"> described my experience of reading the text. I hope you’ll find my co</w:t>
      </w:r>
      <w:r>
        <w:t xml:space="preserve">mments and suggestions helpful, and </w:t>
      </w:r>
      <w:r w:rsidRPr="00FE2AAF">
        <w:t>if you have any questions, please contact me as I’d be happy to speak with you</w:t>
      </w:r>
      <w:r w:rsidR="00555FDA">
        <w:t>”</w:t>
      </w:r>
      <w:r w:rsidRPr="00FE2AAF">
        <w:t xml:space="preserve">. </w:t>
      </w:r>
    </w:p>
    <w:p w:rsidR="00A36C84" w:rsidRDefault="00A36C84" w:rsidP="00A36C84">
      <w:r>
        <w:t xml:space="preserve">Do you have questions about this resource? Please contact </w:t>
      </w:r>
      <w:hyperlink r:id="rId8" w:history="1">
        <w:r w:rsidRPr="00A36C84">
          <w:rPr>
            <w:rStyle w:val="Hyperlink"/>
          </w:rPr>
          <w:t>Theresa Bell</w:t>
        </w:r>
      </w:hyperlink>
      <w:r>
        <w:t xml:space="preserve"> in the RRU Writing Centre.</w:t>
      </w:r>
    </w:p>
    <w:p w:rsidR="0022059A" w:rsidRDefault="00555FDA" w:rsidP="0022059A">
      <w:pPr>
        <w:pStyle w:val="ListParagraph"/>
        <w:ind w:left="0"/>
        <w:jc w:val="center"/>
      </w:pPr>
      <w:r>
        <w:br w:type="column"/>
      </w:r>
      <w:r w:rsidR="0022059A">
        <w:lastRenderedPageBreak/>
        <w:t>References</w:t>
      </w:r>
    </w:p>
    <w:p w:rsidR="0022059A" w:rsidRDefault="0022059A" w:rsidP="0022059A">
      <w:pPr>
        <w:spacing w:after="0" w:line="480" w:lineRule="auto"/>
        <w:ind w:left="720" w:hanging="720"/>
      </w:pPr>
      <w:proofErr w:type="gramStart"/>
      <w:r>
        <w:t>Duff, P. (2010).</w:t>
      </w:r>
      <w:proofErr w:type="gramEnd"/>
      <w:r>
        <w:t xml:space="preserve"> </w:t>
      </w:r>
      <w:proofErr w:type="gramStart"/>
      <w:r>
        <w:t>Language socialization into academic discourse communities.</w:t>
      </w:r>
      <w:proofErr w:type="gramEnd"/>
      <w:r>
        <w:t xml:space="preserve"> </w:t>
      </w:r>
      <w:r>
        <w:rPr>
          <w:i/>
        </w:rPr>
        <w:t>Annual Review of Applied Linguistics</w:t>
      </w:r>
      <w:r>
        <w:t xml:space="preserve">, </w:t>
      </w:r>
      <w:r>
        <w:rPr>
          <w:i/>
        </w:rPr>
        <w:t>30</w:t>
      </w:r>
      <w:r>
        <w:t xml:space="preserve">, 169-192. </w:t>
      </w:r>
      <w:r>
        <w:rPr>
          <w:rStyle w:val="st"/>
        </w:rPr>
        <w:t>http://dx.doi.org/</w:t>
      </w:r>
      <w:r w:rsidRPr="00367060">
        <w:rPr>
          <w:rStyle w:val="Emphasis"/>
          <w:i w:val="0"/>
        </w:rPr>
        <w:t>10.1017</w:t>
      </w:r>
      <w:r w:rsidRPr="00367060">
        <w:rPr>
          <w:rStyle w:val="st"/>
          <w:i/>
        </w:rPr>
        <w:t>/</w:t>
      </w:r>
      <w:r w:rsidRPr="00367060">
        <w:rPr>
          <w:rStyle w:val="Emphasis"/>
          <w:i w:val="0"/>
        </w:rPr>
        <w:t>S0267190510000048</w:t>
      </w:r>
    </w:p>
    <w:p w:rsidR="0022059A" w:rsidRPr="00367060" w:rsidRDefault="0022059A" w:rsidP="0022059A">
      <w:pPr>
        <w:spacing w:after="0" w:line="480" w:lineRule="auto"/>
        <w:ind w:left="720" w:hanging="720"/>
      </w:pPr>
      <w:proofErr w:type="spellStart"/>
      <w:r>
        <w:t>S</w:t>
      </w:r>
      <w:r w:rsidRPr="003D7FB1">
        <w:rPr>
          <w:szCs w:val="24"/>
        </w:rPr>
        <w:t>éror</w:t>
      </w:r>
      <w:proofErr w:type="spellEnd"/>
      <w:r>
        <w:rPr>
          <w:szCs w:val="24"/>
        </w:rPr>
        <w:t xml:space="preserve">, J. (2009). </w:t>
      </w:r>
      <w:proofErr w:type="gramStart"/>
      <w:r w:rsidRPr="00367060">
        <w:rPr>
          <w:szCs w:val="24"/>
        </w:rPr>
        <w:t xml:space="preserve">Institutional </w:t>
      </w:r>
      <w:r>
        <w:rPr>
          <w:szCs w:val="24"/>
        </w:rPr>
        <w:t>forces and L</w:t>
      </w:r>
      <w:r w:rsidRPr="00367060">
        <w:rPr>
          <w:szCs w:val="24"/>
        </w:rPr>
        <w:t>2 writing</w:t>
      </w:r>
      <w:r>
        <w:rPr>
          <w:szCs w:val="24"/>
        </w:rPr>
        <w:t xml:space="preserve"> </w:t>
      </w:r>
      <w:r w:rsidRPr="00367060">
        <w:rPr>
          <w:szCs w:val="24"/>
        </w:rPr>
        <w:t>feedback in higher education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 w:rsidRPr="00367060">
        <w:rPr>
          <w:i/>
        </w:rPr>
        <w:t xml:space="preserve">The Canadian Modern Language Review/La Revue </w:t>
      </w:r>
      <w:proofErr w:type="spellStart"/>
      <w:r w:rsidRPr="00367060">
        <w:rPr>
          <w:i/>
        </w:rPr>
        <w:t>Canadienne</w:t>
      </w:r>
      <w:proofErr w:type="spellEnd"/>
      <w:r w:rsidRPr="00367060">
        <w:rPr>
          <w:i/>
        </w:rPr>
        <w:t xml:space="preserve"> des </w:t>
      </w:r>
      <w:proofErr w:type="spellStart"/>
      <w:r w:rsidRPr="00367060">
        <w:rPr>
          <w:i/>
        </w:rPr>
        <w:t>Langues</w:t>
      </w:r>
      <w:proofErr w:type="spellEnd"/>
      <w:r w:rsidRPr="00367060">
        <w:rPr>
          <w:i/>
        </w:rPr>
        <w:t xml:space="preserve"> </w:t>
      </w:r>
      <w:proofErr w:type="spellStart"/>
      <w:r w:rsidRPr="00367060">
        <w:rPr>
          <w:i/>
        </w:rPr>
        <w:t>Vivantes</w:t>
      </w:r>
      <w:proofErr w:type="spellEnd"/>
      <w:r>
        <w:t xml:space="preserve">, </w:t>
      </w:r>
      <w:r w:rsidRPr="00367060">
        <w:rPr>
          <w:i/>
        </w:rPr>
        <w:t>66</w:t>
      </w:r>
      <w:r>
        <w:t>(2), 203-</w:t>
      </w:r>
      <w:r w:rsidRPr="00367060">
        <w:t>232</w:t>
      </w:r>
      <w:r>
        <w:t>.</w:t>
      </w:r>
      <w:proofErr w:type="gramEnd"/>
      <w:r>
        <w:t xml:space="preserve"> doi:10.3138/cmlr.66.2.203</w:t>
      </w:r>
    </w:p>
    <w:p w:rsidR="00555FDA" w:rsidRDefault="00555FDA" w:rsidP="00555FDA">
      <w:pPr>
        <w:jc w:val="center"/>
      </w:pPr>
    </w:p>
    <w:sectPr w:rsidR="00555FDA" w:rsidSect="0022059A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9A" w:rsidRDefault="0022059A" w:rsidP="0022059A">
      <w:pPr>
        <w:spacing w:after="0" w:line="240" w:lineRule="auto"/>
      </w:pPr>
      <w:r>
        <w:separator/>
      </w:r>
    </w:p>
  </w:endnote>
  <w:endnote w:type="continuationSeparator" w:id="0">
    <w:p w:rsidR="0022059A" w:rsidRDefault="0022059A" w:rsidP="0022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9A" w:rsidRPr="0022059A" w:rsidRDefault="0022059A" w:rsidP="0022059A">
    <w:pPr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sz w:val="20"/>
        <w:szCs w:val="20"/>
      </w:rPr>
    </w:pPr>
    <w:r w:rsidRPr="0022059A">
      <w:rPr>
        <w:sz w:val="20"/>
        <w:szCs w:val="20"/>
      </w:rPr>
      <w:t>© 2017 Royal Roads University</w:t>
    </w:r>
  </w:p>
  <w:p w:rsidR="0022059A" w:rsidRDefault="0022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9A" w:rsidRDefault="0022059A" w:rsidP="0022059A">
      <w:pPr>
        <w:spacing w:after="0" w:line="240" w:lineRule="auto"/>
      </w:pPr>
      <w:r>
        <w:separator/>
      </w:r>
    </w:p>
  </w:footnote>
  <w:footnote w:type="continuationSeparator" w:id="0">
    <w:p w:rsidR="0022059A" w:rsidRDefault="0022059A" w:rsidP="0022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54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059A" w:rsidRDefault="002205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A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059A" w:rsidRDefault="00220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259"/>
    <w:multiLevelType w:val="hybridMultilevel"/>
    <w:tmpl w:val="5B0C77F0"/>
    <w:lvl w:ilvl="0" w:tplc="C5469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07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82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7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C0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C5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4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22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84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32A69"/>
    <w:multiLevelType w:val="hybridMultilevel"/>
    <w:tmpl w:val="5ACC990C"/>
    <w:lvl w:ilvl="0" w:tplc="10027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29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A5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81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26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A8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2D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E9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AE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47088"/>
    <w:multiLevelType w:val="hybridMultilevel"/>
    <w:tmpl w:val="A544B324"/>
    <w:lvl w:ilvl="0" w:tplc="19EE0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58CA"/>
    <w:multiLevelType w:val="hybridMultilevel"/>
    <w:tmpl w:val="23F4C93C"/>
    <w:lvl w:ilvl="0" w:tplc="183C031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ED2A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41BA7"/>
    <w:multiLevelType w:val="hybridMultilevel"/>
    <w:tmpl w:val="1B5E66E8"/>
    <w:lvl w:ilvl="0" w:tplc="183C031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ED2A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04B08"/>
    <w:multiLevelType w:val="hybridMultilevel"/>
    <w:tmpl w:val="4FC8137A"/>
    <w:lvl w:ilvl="0" w:tplc="183C031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64E22"/>
    <w:multiLevelType w:val="hybridMultilevel"/>
    <w:tmpl w:val="4DA66254"/>
    <w:lvl w:ilvl="0" w:tplc="8ED2A3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8ED2A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344B1"/>
    <w:multiLevelType w:val="hybridMultilevel"/>
    <w:tmpl w:val="1BCEF4D2"/>
    <w:lvl w:ilvl="0" w:tplc="19EE0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F33F3"/>
    <w:multiLevelType w:val="hybridMultilevel"/>
    <w:tmpl w:val="77F21F38"/>
    <w:lvl w:ilvl="0" w:tplc="19EE0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00CF7"/>
    <w:multiLevelType w:val="hybridMultilevel"/>
    <w:tmpl w:val="08226F6E"/>
    <w:lvl w:ilvl="0" w:tplc="183C031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93836"/>
    <w:multiLevelType w:val="hybridMultilevel"/>
    <w:tmpl w:val="A72270AA"/>
    <w:lvl w:ilvl="0" w:tplc="19EE0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D7567"/>
    <w:multiLevelType w:val="hybridMultilevel"/>
    <w:tmpl w:val="5EBCB6E8"/>
    <w:lvl w:ilvl="0" w:tplc="8ED2A3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8ED2A3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94397C"/>
    <w:multiLevelType w:val="hybridMultilevel"/>
    <w:tmpl w:val="F7E6F43A"/>
    <w:lvl w:ilvl="0" w:tplc="19EE0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30AAA"/>
    <w:multiLevelType w:val="hybridMultilevel"/>
    <w:tmpl w:val="915E2A48"/>
    <w:lvl w:ilvl="0" w:tplc="19EE0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E7151"/>
    <w:multiLevelType w:val="hybridMultilevel"/>
    <w:tmpl w:val="00C86142"/>
    <w:lvl w:ilvl="0" w:tplc="19EE0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8ED2A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D74F1"/>
    <w:multiLevelType w:val="hybridMultilevel"/>
    <w:tmpl w:val="0472EF9A"/>
    <w:lvl w:ilvl="0" w:tplc="19EE0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8ED2A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11C38"/>
    <w:multiLevelType w:val="hybridMultilevel"/>
    <w:tmpl w:val="17268006"/>
    <w:lvl w:ilvl="0" w:tplc="19EE0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54336"/>
    <w:multiLevelType w:val="hybridMultilevel"/>
    <w:tmpl w:val="5D4ECDB0"/>
    <w:lvl w:ilvl="0" w:tplc="19EE0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9506F"/>
    <w:multiLevelType w:val="hybridMultilevel"/>
    <w:tmpl w:val="E0745EFC"/>
    <w:lvl w:ilvl="0" w:tplc="19EE0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03B9E"/>
    <w:multiLevelType w:val="hybridMultilevel"/>
    <w:tmpl w:val="9CBA1678"/>
    <w:lvl w:ilvl="0" w:tplc="183C031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ED2A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C7523"/>
    <w:multiLevelType w:val="hybridMultilevel"/>
    <w:tmpl w:val="0B028652"/>
    <w:lvl w:ilvl="0" w:tplc="19EE0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D139D"/>
    <w:multiLevelType w:val="hybridMultilevel"/>
    <w:tmpl w:val="218EB736"/>
    <w:lvl w:ilvl="0" w:tplc="183C031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90CAF"/>
    <w:multiLevelType w:val="hybridMultilevel"/>
    <w:tmpl w:val="88D61900"/>
    <w:lvl w:ilvl="0" w:tplc="183C031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ED2A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46337"/>
    <w:multiLevelType w:val="hybridMultilevel"/>
    <w:tmpl w:val="27B8143E"/>
    <w:lvl w:ilvl="0" w:tplc="183C031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ED2A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543B5"/>
    <w:multiLevelType w:val="hybridMultilevel"/>
    <w:tmpl w:val="78DAB91E"/>
    <w:lvl w:ilvl="0" w:tplc="183C031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ED2A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264AF"/>
    <w:multiLevelType w:val="hybridMultilevel"/>
    <w:tmpl w:val="84BC8BC0"/>
    <w:lvl w:ilvl="0" w:tplc="19EE0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8ED2A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9"/>
  </w:num>
  <w:num w:numId="5">
    <w:abstractNumId w:val="8"/>
  </w:num>
  <w:num w:numId="6">
    <w:abstractNumId w:val="18"/>
  </w:num>
  <w:num w:numId="7">
    <w:abstractNumId w:val="2"/>
  </w:num>
  <w:num w:numId="8">
    <w:abstractNumId w:val="25"/>
  </w:num>
  <w:num w:numId="9">
    <w:abstractNumId w:val="13"/>
  </w:num>
  <w:num w:numId="10">
    <w:abstractNumId w:val="10"/>
  </w:num>
  <w:num w:numId="11">
    <w:abstractNumId w:val="22"/>
  </w:num>
  <w:num w:numId="12">
    <w:abstractNumId w:val="6"/>
  </w:num>
  <w:num w:numId="13">
    <w:abstractNumId w:val="4"/>
  </w:num>
  <w:num w:numId="14">
    <w:abstractNumId w:val="11"/>
  </w:num>
  <w:num w:numId="15">
    <w:abstractNumId w:val="24"/>
  </w:num>
  <w:num w:numId="16">
    <w:abstractNumId w:val="3"/>
  </w:num>
  <w:num w:numId="17">
    <w:abstractNumId w:val="23"/>
  </w:num>
  <w:num w:numId="18">
    <w:abstractNumId w:val="19"/>
  </w:num>
  <w:num w:numId="19">
    <w:abstractNumId w:val="7"/>
  </w:num>
  <w:num w:numId="20">
    <w:abstractNumId w:val="12"/>
  </w:num>
  <w:num w:numId="21">
    <w:abstractNumId w:val="1"/>
  </w:num>
  <w:num w:numId="22">
    <w:abstractNumId w:val="17"/>
  </w:num>
  <w:num w:numId="23">
    <w:abstractNumId w:val="0"/>
  </w:num>
  <w:num w:numId="24">
    <w:abstractNumId w:val="15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3C"/>
    <w:rsid w:val="00053932"/>
    <w:rsid w:val="0007697C"/>
    <w:rsid w:val="001306AA"/>
    <w:rsid w:val="001E2421"/>
    <w:rsid w:val="0022059A"/>
    <w:rsid w:val="00227FF5"/>
    <w:rsid w:val="002B56BB"/>
    <w:rsid w:val="002D7CAE"/>
    <w:rsid w:val="00345DB2"/>
    <w:rsid w:val="00361E7A"/>
    <w:rsid w:val="003653D8"/>
    <w:rsid w:val="0045015B"/>
    <w:rsid w:val="00451ACB"/>
    <w:rsid w:val="00474474"/>
    <w:rsid w:val="00555FDA"/>
    <w:rsid w:val="00575CA6"/>
    <w:rsid w:val="005F311F"/>
    <w:rsid w:val="006A6DF1"/>
    <w:rsid w:val="007506DF"/>
    <w:rsid w:val="008934FC"/>
    <w:rsid w:val="008B07F4"/>
    <w:rsid w:val="008C0AA6"/>
    <w:rsid w:val="00912AE6"/>
    <w:rsid w:val="0093593C"/>
    <w:rsid w:val="0095081F"/>
    <w:rsid w:val="00A36C84"/>
    <w:rsid w:val="00B32E2E"/>
    <w:rsid w:val="00D04A75"/>
    <w:rsid w:val="00D46A1F"/>
    <w:rsid w:val="00D57EC7"/>
    <w:rsid w:val="00DF1F5F"/>
    <w:rsid w:val="00E82F9F"/>
    <w:rsid w:val="00EF36E8"/>
    <w:rsid w:val="00F523AD"/>
    <w:rsid w:val="00F70938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93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2059A"/>
  </w:style>
  <w:style w:type="character" w:styleId="Emphasis">
    <w:name w:val="Emphasis"/>
    <w:basedOn w:val="DefaultParagraphFont"/>
    <w:uiPriority w:val="20"/>
    <w:qFormat/>
    <w:rsid w:val="00220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9A"/>
  </w:style>
  <w:style w:type="paragraph" w:styleId="Footer">
    <w:name w:val="footer"/>
    <w:basedOn w:val="Normal"/>
    <w:link w:val="FooterChar"/>
    <w:uiPriority w:val="99"/>
    <w:unhideWhenUsed/>
    <w:rsid w:val="0022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93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2059A"/>
  </w:style>
  <w:style w:type="character" w:styleId="Emphasis">
    <w:name w:val="Emphasis"/>
    <w:basedOn w:val="DefaultParagraphFont"/>
    <w:uiPriority w:val="20"/>
    <w:qFormat/>
    <w:rsid w:val="00220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9A"/>
  </w:style>
  <w:style w:type="paragraph" w:styleId="Footer">
    <w:name w:val="footer"/>
    <w:basedOn w:val="Normal"/>
    <w:link w:val="FooterChar"/>
    <w:uiPriority w:val="99"/>
    <w:unhideWhenUsed/>
    <w:rsid w:val="0022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4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0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bell@royalroads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Bell</dc:creator>
  <cp:lastModifiedBy>Theresa Bell</cp:lastModifiedBy>
  <cp:revision>4</cp:revision>
  <cp:lastPrinted>2017-02-03T20:39:00Z</cp:lastPrinted>
  <dcterms:created xsi:type="dcterms:W3CDTF">2017-03-27T16:22:00Z</dcterms:created>
  <dcterms:modified xsi:type="dcterms:W3CDTF">2017-03-27T16:33:00Z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</Properties>
</file>